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8" w:rsidRDefault="005704F8" w:rsidP="005704F8">
      <w:pPr>
        <w:pStyle w:val="ConsPlusNormal"/>
        <w:jc w:val="right"/>
        <w:outlineLvl w:val="0"/>
      </w:pPr>
      <w:r>
        <w:t>Приложение N 2</w:t>
      </w:r>
    </w:p>
    <w:p w:rsidR="005704F8" w:rsidRDefault="005704F8" w:rsidP="005704F8">
      <w:pPr>
        <w:pStyle w:val="ConsPlusNormal"/>
        <w:jc w:val="right"/>
      </w:pPr>
      <w:r>
        <w:t>к приказу ФАС России</w:t>
      </w:r>
    </w:p>
    <w:p w:rsidR="005704F8" w:rsidRDefault="005704F8" w:rsidP="005704F8">
      <w:pPr>
        <w:pStyle w:val="ConsPlusNormal"/>
        <w:jc w:val="right"/>
      </w:pPr>
      <w:r>
        <w:t>от 19.06.2017 N 792/17</w:t>
      </w:r>
    </w:p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both"/>
      </w:pPr>
      <w:bookmarkStart w:id="0" w:name="Par374"/>
      <w:bookmarkEnd w:id="0"/>
    </w:p>
    <w:p w:rsidR="005704F8" w:rsidRDefault="005704F8" w:rsidP="005704F8">
      <w:pPr>
        <w:pStyle w:val="ConsPlusNormal"/>
        <w:jc w:val="center"/>
        <w:outlineLvl w:val="1"/>
      </w:pPr>
      <w:bookmarkStart w:id="1" w:name="Par512"/>
      <w:bookmarkEnd w:id="1"/>
      <w:r>
        <w:t xml:space="preserve">Форма 2.8. Информация об </w:t>
      </w:r>
      <w:proofErr w:type="gramStart"/>
      <w:r>
        <w:t>основных</w:t>
      </w:r>
      <w:proofErr w:type="gramEnd"/>
      <w:r>
        <w:t xml:space="preserve"> потребительских</w:t>
      </w:r>
    </w:p>
    <w:p w:rsidR="005704F8" w:rsidRDefault="005704F8" w:rsidP="005704F8">
      <w:pPr>
        <w:pStyle w:val="ConsPlusNormal"/>
        <w:jc w:val="center"/>
      </w:pPr>
      <w:r>
        <w:t xml:space="preserve">характеристиках регулируемых товаров и услуг </w:t>
      </w:r>
      <w:proofErr w:type="gramStart"/>
      <w:r>
        <w:t>регулируемой</w:t>
      </w:r>
      <w:proofErr w:type="gramEnd"/>
    </w:p>
    <w:p w:rsidR="005704F8" w:rsidRDefault="005704F8" w:rsidP="005704F8">
      <w:pPr>
        <w:pStyle w:val="ConsPlusNormal"/>
        <w:jc w:val="center"/>
      </w:pPr>
      <w:r>
        <w:t>организации и их соответствии установленным требованиям</w:t>
      </w:r>
    </w:p>
    <w:p w:rsidR="006B2E09" w:rsidRDefault="006B2E09" w:rsidP="005704F8">
      <w:pPr>
        <w:pStyle w:val="ConsPlusNormal"/>
        <w:jc w:val="center"/>
      </w:pPr>
    </w:p>
    <w:p w:rsidR="005704F8" w:rsidRDefault="005704F8" w:rsidP="005704F8">
      <w:pPr>
        <w:pStyle w:val="ConsPlusNormal"/>
        <w:jc w:val="both"/>
      </w:pPr>
    </w:p>
    <w:tbl>
      <w:tblPr>
        <w:tblW w:w="82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2950"/>
      </w:tblGrid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 w:rsidRPr="006B2E09">
              <w:t>Количество аварий на системах холодного водоснабжения (единиц на километр)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Pr="00CF17B0" w:rsidRDefault="00444CF3" w:rsidP="00B229AD">
            <w:pPr>
              <w:pStyle w:val="ConsPlusNormal"/>
              <w:jc w:val="center"/>
            </w:pPr>
            <w:r>
              <w:t>2,377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B229AD" w:rsidP="00B229AD">
            <w:pPr>
              <w:pStyle w:val="ConsPlusNormal"/>
              <w:jc w:val="center"/>
            </w:pPr>
            <w:r>
              <w:t>29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B229AD" w:rsidP="00B229AD">
            <w:pPr>
              <w:pStyle w:val="ConsPlusNormal"/>
              <w:jc w:val="center"/>
            </w:pPr>
            <w:r>
              <w:t>42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>Общее количество проведенных проб качества воды по следующим показателям: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D810FD">
            <w:pPr>
              <w:pStyle w:val="ConsPlusNormal"/>
              <w:jc w:val="center"/>
            </w:pPr>
            <w:r>
              <w:t>9608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>- мутность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D810FD">
            <w:pPr>
              <w:pStyle w:val="ConsPlusNormal"/>
              <w:jc w:val="center"/>
            </w:pPr>
            <w:r>
              <w:t>242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>- цветность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D810FD">
            <w:pPr>
              <w:pStyle w:val="ConsPlusNormal"/>
              <w:jc w:val="center"/>
            </w:pPr>
            <w:r>
              <w:t>242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D810FD">
            <w:pPr>
              <w:pStyle w:val="ConsPlusNormal"/>
              <w:jc w:val="center"/>
            </w:pPr>
            <w:r>
              <w:t>8640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D810FD">
            <w:pPr>
              <w:pStyle w:val="ConsPlusNormal"/>
              <w:jc w:val="center"/>
            </w:pPr>
            <w:r>
              <w:t>242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D810FD">
            <w:pPr>
              <w:pStyle w:val="ConsPlusNormal"/>
              <w:jc w:val="center"/>
            </w:pPr>
            <w:r>
              <w:t>242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D810FD">
            <w:pPr>
              <w:pStyle w:val="ConsPlusNormal"/>
              <w:jc w:val="center"/>
            </w:pPr>
            <w:r>
              <w:t>4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>- мутность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D810FD">
            <w:pPr>
              <w:pStyle w:val="ConsPlusNormal"/>
              <w:jc w:val="center"/>
            </w:pPr>
            <w:r>
              <w:t>2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>- цветность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D810FD">
            <w:pPr>
              <w:pStyle w:val="ConsPlusNormal"/>
              <w:jc w:val="center"/>
            </w:pPr>
            <w:r>
              <w:t>2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B229AD">
            <w:pPr>
              <w:pStyle w:val="ConsPlusNormal"/>
            </w:pPr>
            <w: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D810FD">
            <w:pPr>
              <w:pStyle w:val="ConsPlusNormal"/>
              <w:jc w:val="center"/>
            </w:pPr>
            <w:r>
              <w:t>-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D810FD">
            <w:pPr>
              <w:pStyle w:val="ConsPlusNormal"/>
              <w:jc w:val="center"/>
            </w:pPr>
            <w:r>
              <w:t>-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D810FD">
            <w:pPr>
              <w:pStyle w:val="ConsPlusNormal"/>
              <w:jc w:val="center"/>
            </w:pPr>
            <w:r>
              <w:t>-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 w:rsidRPr="006B2E09"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6B2E09" w:rsidP="00D810FD">
            <w:pPr>
              <w:pStyle w:val="ConsPlusNormal"/>
              <w:jc w:val="center"/>
            </w:pPr>
            <w:r>
              <w:t>100</w:t>
            </w:r>
          </w:p>
        </w:tc>
      </w:tr>
      <w:tr w:rsidR="00D810FD" w:rsidTr="00D810F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D810FD" w:rsidP="00E82E03">
            <w:pPr>
              <w:pStyle w:val="ConsPlusNormal"/>
              <w:jc w:val="both"/>
            </w:pPr>
            <w:r>
              <w:t>Средняя продолжительность рассмотрения заявлений о подключении (дней)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D" w:rsidRDefault="00B229AD" w:rsidP="00B229AD">
            <w:pPr>
              <w:pStyle w:val="ConsPlusNormal"/>
              <w:jc w:val="center"/>
            </w:pPr>
            <w:r>
              <w:t>10-14</w:t>
            </w:r>
          </w:p>
        </w:tc>
      </w:tr>
    </w:tbl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both"/>
      </w:pPr>
    </w:p>
    <w:sectPr w:rsidR="005704F8" w:rsidSect="0047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704F8"/>
    <w:rsid w:val="001E0823"/>
    <w:rsid w:val="001F08CC"/>
    <w:rsid w:val="00217393"/>
    <w:rsid w:val="00444CF3"/>
    <w:rsid w:val="004753D3"/>
    <w:rsid w:val="005704F8"/>
    <w:rsid w:val="00645DCB"/>
    <w:rsid w:val="006B2E09"/>
    <w:rsid w:val="006C1246"/>
    <w:rsid w:val="0076595E"/>
    <w:rsid w:val="00960C2F"/>
    <w:rsid w:val="00971CF7"/>
    <w:rsid w:val="00A76DE5"/>
    <w:rsid w:val="00B229AD"/>
    <w:rsid w:val="00CF17B0"/>
    <w:rsid w:val="00D810FD"/>
    <w:rsid w:val="00E330EB"/>
    <w:rsid w:val="00E57E8C"/>
    <w:rsid w:val="00E9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0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E95B74"/>
    <w:rPr>
      <w:color w:val="0000FF"/>
      <w:u w:val="single"/>
    </w:rPr>
  </w:style>
  <w:style w:type="paragraph" w:customStyle="1" w:styleId="1">
    <w:name w:val="Абзац списка1"/>
    <w:basedOn w:val="a"/>
    <w:rsid w:val="00E95B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2018-04-05T03:22:00Z</dcterms:created>
  <dcterms:modified xsi:type="dcterms:W3CDTF">2018-04-05T03:22:00Z</dcterms:modified>
</cp:coreProperties>
</file>